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995089" w:rsidRPr="00995089">
        <w:rPr>
          <w:rFonts w:asciiTheme="minorEastAsia" w:hAnsiTheme="minorEastAsia" w:hint="eastAsia"/>
          <w:bCs/>
          <w:kern w:val="0"/>
        </w:rPr>
        <w:t>南会ドローン中学校ドローン操縦コース運営事業企画プロポーザル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995089" w:rsidRDefault="00995089" w:rsidP="00FA4A48">
      <w:pPr>
        <w:adjustRightInd w:val="0"/>
        <w:snapToGrid w:val="0"/>
        <w:jc w:val="center"/>
        <w:rPr>
          <w:rFonts w:asciiTheme="majorEastAsia" w:eastAsiaTheme="majorEastAsia" w:hAnsiTheme="majorEastAsia"/>
          <w:b/>
          <w:bCs/>
          <w:sz w:val="24"/>
          <w:szCs w:val="24"/>
        </w:rPr>
      </w:pPr>
      <w:r w:rsidRPr="00995089">
        <w:rPr>
          <w:rFonts w:asciiTheme="majorEastAsia" w:eastAsiaTheme="majorEastAsia" w:hAnsiTheme="majorEastAsia" w:hint="eastAsia"/>
          <w:b/>
          <w:bCs/>
          <w:kern w:val="0"/>
          <w:sz w:val="24"/>
          <w:szCs w:val="24"/>
        </w:rPr>
        <w:t>南会ドローン中学校ドローン操縦コース運営事業企画プロポーザル</w:t>
      </w:r>
      <w:r w:rsidR="00083828" w:rsidRPr="00995089">
        <w:rPr>
          <w:rFonts w:asciiTheme="majorEastAsia" w:eastAsiaTheme="majorEastAsia" w:hAnsiTheme="majorEastAsia" w:hint="eastAsia"/>
          <w:b/>
          <w:sz w:val="24"/>
          <w:szCs w:val="24"/>
        </w:rPr>
        <w:t>参加表明</w:t>
      </w:r>
      <w:r w:rsidR="00A13A83" w:rsidRPr="00995089">
        <w:rPr>
          <w:rFonts w:asciiTheme="majorEastAsia" w:eastAsiaTheme="majorEastAsia" w:hAnsiTheme="majorEastAsia" w:hint="eastAsia"/>
          <w:b/>
          <w:sz w:val="24"/>
          <w:szCs w:val="24"/>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995089" w:rsidRPr="00995089">
        <w:rPr>
          <w:rFonts w:hint="eastAsia"/>
        </w:rPr>
        <w:t>南会ドローン中学校ドローン操縦コース運営事</w:t>
      </w:r>
      <w:bookmarkStart w:id="0" w:name="_GoBack"/>
      <w:bookmarkEnd w:id="0"/>
      <w:r w:rsidR="00995089" w:rsidRPr="00995089">
        <w:rPr>
          <w:rFonts w:hint="eastAsia"/>
        </w:rPr>
        <w:t>業企画プロポーザル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995089" w:rsidRPr="00995089">
        <w:rPr>
          <w:rFonts w:hint="eastAsia"/>
        </w:rPr>
        <w:t>南会ドローン中学校ドローン操縦コース運営事業企画プロポーザル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1B" w:rsidRDefault="00CA721B" w:rsidP="00DF5B4A">
      <w:r>
        <w:separator/>
      </w:r>
    </w:p>
  </w:endnote>
  <w:endnote w:type="continuationSeparator" w:id="0">
    <w:p w:rsidR="00CA721B" w:rsidRDefault="00CA721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1B" w:rsidRDefault="00CA721B" w:rsidP="00DF5B4A">
      <w:r>
        <w:separator/>
      </w:r>
    </w:p>
  </w:footnote>
  <w:footnote w:type="continuationSeparator" w:id="0">
    <w:p w:rsidR="00CA721B" w:rsidRDefault="00CA721B"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015D6"/>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0237C"/>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95089"/>
    <w:rsid w:val="009B3478"/>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3B0D"/>
    <w:rsid w:val="00C33EE8"/>
    <w:rsid w:val="00C7797C"/>
    <w:rsid w:val="00CA49C1"/>
    <w:rsid w:val="00CA721B"/>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BA659"/>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4BCD-11AF-4D4E-87F9-47738919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渡部 洋一郎</cp:lastModifiedBy>
  <cp:revision>3</cp:revision>
  <cp:lastPrinted>2023-04-07T05:03:00Z</cp:lastPrinted>
  <dcterms:created xsi:type="dcterms:W3CDTF">2025-04-15T02:46:00Z</dcterms:created>
  <dcterms:modified xsi:type="dcterms:W3CDTF">2025-04-15T02:49:00Z</dcterms:modified>
</cp:coreProperties>
</file>